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</w:t>
      </w:r>
      <w:r/>
    </w:p>
    <w:p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</w:t>
      </w:r>
      <w:r/>
    </w:p>
    <w:p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№ ________</w:t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/>
    </w:p>
    <w:p>
      <w:pPr>
        <w:ind w:firstLine="0"/>
        <w:jc w:val="center"/>
        <w:tabs>
          <w:tab w:val="center" w:pos="4960" w:leader="none"/>
          <w:tab w:val="left" w:pos="5935" w:leader="none"/>
        </w:tabs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ЗАКОН</w:t>
      </w:r>
      <w:r/>
    </w:p>
    <w:p>
      <w:pPr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НОВОСИБИРСКОЙ ОБЛАСТИ</w:t>
      </w:r>
      <w:r/>
    </w:p>
    <w:p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Закон Новосибирской области </w:t>
      </w:r>
      <w:r/>
    </w:p>
    <w:p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регулировании отношений в сфере образования в Новосибирской области»</w:t>
      </w:r>
      <w:r/>
    </w:p>
    <w:p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1</w:t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Закон Новосибирской области от 5 июля 2013 года № 361-ОЗ «О регулировании отношений в сфере образования в Новосибирской области» (с изменения</w:t>
      </w:r>
      <w:r>
        <w:rPr>
          <w:rFonts w:ascii="Times New Roman" w:hAnsi="Times New Roman" w:cs="Times New Roman"/>
          <w:sz w:val="28"/>
          <w:szCs w:val="28"/>
        </w:rPr>
        <w:t xml:space="preserve">ми, внесенными Законами Новосибирской области от 2 июля 2014 года № 458-ОЗ, от 24 ноября 2014 года № 488-ОЗ, от 1 июля 2015 года № 565-ОЗ, от 31 мая 2016 года № 68-ОЗ, от 5 декабря 2016 года № 111-ОЗ, от 2 марта 2017 года № 143-ОЗ, от 5 декабря 2017 года №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232-ОЗ, от 6 февраля 2018 года № 236-ОЗ, от 3 апреля 2018 года №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252-ОЗ, от 2 октября 2018 года № 289-ОЗ, от 2 апреля 2019 года № 357-ОЗ, от 20 декабря 2019 года № 445-ОЗ, от 22 декабря 2020 года № 41-ОЗ, от 7 апреля 2022 года №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189-ОЗ, от 1 июня 2022 года №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209-ОЗ, от 27 апреля 2023 года №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333-ОЗ) следующие изменения:</w:t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в статье 5:</w:t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в пункте 20.4 слова «сторон договора о целевом обучении» заменить словами «заказчика целевого обучения»;</w:t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</w:t>
      </w:r>
      <w:r>
        <w:rPr>
          <w:rFonts w:ascii="Times New Roman" w:hAnsi="Times New Roman" w:cs="Times New Roman"/>
          <w:sz w:val="28"/>
          <w:szCs w:val="28"/>
        </w:rPr>
        <w:t xml:space="preserve">пункт</w:t>
      </w:r>
      <w:r>
        <w:rPr>
          <w:rFonts w:ascii="Times New Roman" w:hAnsi="Times New Roman" w:cs="Times New Roman"/>
          <w:sz w:val="28"/>
          <w:szCs w:val="28"/>
        </w:rPr>
        <w:t xml:space="preserve"> 22 после слова «обеспечения» дополнить словами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</w:t>
      </w:r>
      <w:bookmarkStart w:id="2" w:name="_GoBack"/>
      <w:r/>
      <w:bookmarkEnd w:id="2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ятельности групп продленного дня,</w:t>
      </w:r>
      <w:r>
        <w:rPr>
          <w:rFonts w:ascii="Times New Roman" w:hAnsi="Times New Roman" w:cs="Times New Roman"/>
          <w:sz w:val="28"/>
          <w:szCs w:val="28"/>
        </w:rPr>
        <w:t xml:space="preserve">»;</w:t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 дополнить пунктом 22.1 в следующей редакции:</w:t>
      </w:r>
      <w:r/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«22.1)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поддержки профессионального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обучения по программам профессиональной подготовки по профессиям рабочих, должностям служащих в пределах имеющей государственную аккредитацию образовательной программы среднего общего образования, реализуемой в муниципальных образовательных организациях,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профессионального обучения по программам профессиональной подготовки по профессиям рабочих, должностям служ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ащих в пределах имеющих государственную аккредитацию образовательной программы среднего общего образования, образовательных программ среднего профессионального образования, реализуемых в государственных образовательных организациях Новосибирской области;»;</w:t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в части 1 статьи 6: </w:t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 пункт 13 изложить в следующей редакции: </w:t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«13)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участие в разработке федеральных основных общеобразовательных программ (в части учета региональных, национальных и этнокультурных особенностей);»;</w:t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</w:t>
      </w:r>
      <w:r>
        <w:rPr>
          <w:rFonts w:ascii="Times New Roman" w:hAnsi="Times New Roman" w:cs="Times New Roman"/>
          <w:sz w:val="28"/>
          <w:szCs w:val="28"/>
        </w:rPr>
        <w:t xml:space="preserve">пункт</w:t>
      </w:r>
      <w:r>
        <w:rPr>
          <w:rFonts w:ascii="Times New Roman" w:hAnsi="Times New Roman" w:cs="Times New Roman"/>
          <w:sz w:val="28"/>
          <w:szCs w:val="28"/>
        </w:rPr>
        <w:t xml:space="preserve"> 14 после слов «экспертизы учебников» дополнить словами «и разработанных в комплекте с ними учебных пособий»;</w:t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в части 5 статьи 9 слова «двухразовым питанием (завтраки и обеды)» заменить словом «питанием»;</w:t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пункт 3 части 2 статьи 12 изложить в следующей редакции:</w:t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«3) объема финансового обеспечения реализации образовательных программ государственными организациями Новосибирской области и муниципальными образовательными организациями, расположенными на территории Новосибирской области;».</w:t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2</w:t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по истечении 10 дней после дня его официального опубликования.</w:t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</w:t>
      </w:r>
      <w:r/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   А.А. Травников</w:t>
      </w:r>
      <w:r/>
    </w:p>
    <w:p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Новосибирск</w:t>
      </w:r>
      <w:r/>
    </w:p>
    <w:p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«___»___________ 2023 г.</w:t>
      </w:r>
      <w:r/>
    </w:p>
    <w:p>
      <w:pPr>
        <w:ind w:firstLine="0"/>
        <w:jc w:val="left"/>
        <w:rPr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№____ - ОЗ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41926826"/>
      <w:docPartObj>
        <w:docPartGallery w:val="Page Numbers (Top of Page)"/>
        <w:docPartUnique w:val="true"/>
      </w:docPartObj>
      <w:rPr/>
    </w:sdtPr>
    <w:sdtContent>
      <w:p>
        <w:pPr>
          <w:pStyle w:val="850"/>
          <w:ind w:firstLine="0"/>
          <w:jc w:val="center"/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60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61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2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4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5">
    <w:name w:val="Title Char"/>
    <w:basedOn w:val="681"/>
    <w:link w:val="694"/>
    <w:uiPriority w:val="10"/>
    <w:rPr>
      <w:sz w:val="48"/>
      <w:szCs w:val="48"/>
    </w:rPr>
  </w:style>
  <w:style w:type="character" w:styleId="666">
    <w:name w:val="Subtitle Char"/>
    <w:basedOn w:val="681"/>
    <w:link w:val="696"/>
    <w:uiPriority w:val="11"/>
    <w:rPr>
      <w:sz w:val="24"/>
      <w:szCs w:val="24"/>
    </w:rPr>
  </w:style>
  <w:style w:type="character" w:styleId="667">
    <w:name w:val="Quote Char"/>
    <w:link w:val="698"/>
    <w:uiPriority w:val="29"/>
    <w:rPr>
      <w:i/>
    </w:rPr>
  </w:style>
  <w:style w:type="character" w:styleId="668">
    <w:name w:val="Intense Quote Char"/>
    <w:link w:val="700"/>
    <w:uiPriority w:val="30"/>
    <w:rPr>
      <w:i/>
    </w:rPr>
  </w:style>
  <w:style w:type="character" w:styleId="669">
    <w:name w:val="Footnote Text Char"/>
    <w:link w:val="833"/>
    <w:uiPriority w:val="99"/>
    <w:rPr>
      <w:sz w:val="18"/>
    </w:rPr>
  </w:style>
  <w:style w:type="character" w:styleId="670">
    <w:name w:val="Endnote Text Char"/>
    <w:link w:val="836"/>
    <w:uiPriority w:val="99"/>
    <w:rPr>
      <w:sz w:val="20"/>
    </w:rPr>
  </w:style>
  <w:style w:type="paragraph" w:styleId="671" w:default="1">
    <w:name w:val="Normal"/>
    <w:qFormat/>
    <w:pPr>
      <w:ind w:firstLine="851"/>
      <w:jc w:val="both"/>
      <w:spacing w:after="0" w:line="240" w:lineRule="auto"/>
    </w:p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No Spacing"/>
    <w:uiPriority w:val="1"/>
    <w:qFormat/>
    <w:pPr>
      <w:spacing w:after="0" w:line="240" w:lineRule="auto"/>
    </w:pPr>
  </w:style>
  <w:style w:type="paragraph" w:styleId="694">
    <w:name w:val="Title"/>
    <w:basedOn w:val="671"/>
    <w:next w:val="671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 w:customStyle="1">
    <w:name w:val="Заголовок Знак"/>
    <w:basedOn w:val="681"/>
    <w:link w:val="694"/>
    <w:uiPriority w:val="10"/>
    <w:rPr>
      <w:sz w:val="48"/>
      <w:szCs w:val="48"/>
    </w:rPr>
  </w:style>
  <w:style w:type="paragraph" w:styleId="696">
    <w:name w:val="Subtitle"/>
    <w:basedOn w:val="671"/>
    <w:next w:val="671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 w:customStyle="1">
    <w:name w:val="Подзаголовок Знак"/>
    <w:basedOn w:val="681"/>
    <w:link w:val="696"/>
    <w:uiPriority w:val="11"/>
    <w:rPr>
      <w:sz w:val="24"/>
      <w:szCs w:val="24"/>
    </w:rPr>
  </w:style>
  <w:style w:type="paragraph" w:styleId="698">
    <w:name w:val="Quote"/>
    <w:basedOn w:val="671"/>
    <w:next w:val="671"/>
    <w:link w:val="699"/>
    <w:uiPriority w:val="29"/>
    <w:qFormat/>
    <w:pPr>
      <w:ind w:left="720" w:right="720"/>
    </w:pPr>
    <w:rPr>
      <w:i/>
    </w:rPr>
  </w:style>
  <w:style w:type="character" w:styleId="699" w:customStyle="1">
    <w:name w:val="Цитата 2 Знак"/>
    <w:link w:val="698"/>
    <w:uiPriority w:val="29"/>
    <w:rPr>
      <w:i/>
    </w:rPr>
  </w:style>
  <w:style w:type="paragraph" w:styleId="700">
    <w:name w:val="Intense Quote"/>
    <w:basedOn w:val="671"/>
    <w:next w:val="671"/>
    <w:link w:val="70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 w:customStyle="1">
    <w:name w:val="Выделенная цитата Знак"/>
    <w:link w:val="700"/>
    <w:uiPriority w:val="30"/>
    <w:rPr>
      <w:i/>
    </w:rPr>
  </w:style>
  <w:style w:type="character" w:styleId="702" w:customStyle="1">
    <w:name w:val="Header Char"/>
    <w:basedOn w:val="681"/>
    <w:uiPriority w:val="99"/>
  </w:style>
  <w:style w:type="character" w:styleId="703" w:customStyle="1">
    <w:name w:val="Footer Char"/>
    <w:basedOn w:val="681"/>
    <w:uiPriority w:val="99"/>
  </w:style>
  <w:style w:type="paragraph" w:styleId="704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5" w:customStyle="1">
    <w:name w:val="Caption Char"/>
    <w:uiPriority w:val="99"/>
  </w:style>
  <w:style w:type="table" w:styleId="706">
    <w:name w:val="Table Grid"/>
    <w:basedOn w:val="68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7" w:customStyle="1">
    <w:name w:val="Table Grid Light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8">
    <w:name w:val="Plain Table 1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68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6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7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8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39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0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1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8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9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0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1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2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3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4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5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8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99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0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1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2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3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4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2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3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4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5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6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7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8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9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0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1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2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3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4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5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6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7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8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9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0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1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563c1" w:themeColor="hyperlink"/>
      <w:u w:val="single"/>
    </w:rPr>
  </w:style>
  <w:style w:type="paragraph" w:styleId="833">
    <w:name w:val="footnote text"/>
    <w:basedOn w:val="671"/>
    <w:link w:val="834"/>
    <w:uiPriority w:val="99"/>
    <w:semiHidden/>
    <w:unhideWhenUsed/>
    <w:pPr>
      <w:spacing w:after="40"/>
    </w:pPr>
    <w:rPr>
      <w:sz w:val="18"/>
    </w:rPr>
  </w:style>
  <w:style w:type="character" w:styleId="834" w:customStyle="1">
    <w:name w:val="Текст сноски Знак"/>
    <w:link w:val="833"/>
    <w:uiPriority w:val="99"/>
    <w:rPr>
      <w:sz w:val="18"/>
    </w:rPr>
  </w:style>
  <w:style w:type="character" w:styleId="835">
    <w:name w:val="footnote reference"/>
    <w:basedOn w:val="681"/>
    <w:uiPriority w:val="99"/>
    <w:unhideWhenUsed/>
    <w:rPr>
      <w:vertAlign w:val="superscript"/>
    </w:rPr>
  </w:style>
  <w:style w:type="paragraph" w:styleId="836">
    <w:name w:val="endnote text"/>
    <w:basedOn w:val="671"/>
    <w:link w:val="837"/>
    <w:uiPriority w:val="99"/>
    <w:semiHidden/>
    <w:unhideWhenUsed/>
    <w:rPr>
      <w:sz w:val="20"/>
    </w:rPr>
  </w:style>
  <w:style w:type="character" w:styleId="837" w:customStyle="1">
    <w:name w:val="Текст концевой сноски Знак"/>
    <w:link w:val="836"/>
    <w:uiPriority w:val="99"/>
    <w:rPr>
      <w:sz w:val="20"/>
    </w:rPr>
  </w:style>
  <w:style w:type="character" w:styleId="838">
    <w:name w:val="endnote reference"/>
    <w:basedOn w:val="681"/>
    <w:uiPriority w:val="99"/>
    <w:semiHidden/>
    <w:unhideWhenUsed/>
    <w:rPr>
      <w:vertAlign w:val="superscript"/>
    </w:rPr>
  </w:style>
  <w:style w:type="paragraph" w:styleId="839">
    <w:name w:val="toc 1"/>
    <w:basedOn w:val="671"/>
    <w:next w:val="671"/>
    <w:uiPriority w:val="39"/>
    <w:unhideWhenUsed/>
    <w:pPr>
      <w:ind w:firstLine="0"/>
      <w:spacing w:after="57"/>
    </w:pPr>
  </w:style>
  <w:style w:type="paragraph" w:styleId="840">
    <w:name w:val="toc 2"/>
    <w:basedOn w:val="671"/>
    <w:next w:val="671"/>
    <w:uiPriority w:val="39"/>
    <w:unhideWhenUsed/>
    <w:pPr>
      <w:ind w:left="283" w:firstLine="0"/>
      <w:spacing w:after="57"/>
    </w:pPr>
  </w:style>
  <w:style w:type="paragraph" w:styleId="841">
    <w:name w:val="toc 3"/>
    <w:basedOn w:val="671"/>
    <w:next w:val="671"/>
    <w:uiPriority w:val="39"/>
    <w:unhideWhenUsed/>
    <w:pPr>
      <w:ind w:left="567" w:firstLine="0"/>
      <w:spacing w:after="57"/>
    </w:pPr>
  </w:style>
  <w:style w:type="paragraph" w:styleId="842">
    <w:name w:val="toc 4"/>
    <w:basedOn w:val="671"/>
    <w:next w:val="671"/>
    <w:uiPriority w:val="39"/>
    <w:unhideWhenUsed/>
    <w:pPr>
      <w:ind w:left="850" w:firstLine="0"/>
      <w:spacing w:after="57"/>
    </w:pPr>
  </w:style>
  <w:style w:type="paragraph" w:styleId="843">
    <w:name w:val="toc 5"/>
    <w:basedOn w:val="671"/>
    <w:next w:val="671"/>
    <w:uiPriority w:val="39"/>
    <w:unhideWhenUsed/>
    <w:pPr>
      <w:ind w:left="1134" w:firstLine="0"/>
      <w:spacing w:after="57"/>
    </w:pPr>
  </w:style>
  <w:style w:type="paragraph" w:styleId="844">
    <w:name w:val="toc 6"/>
    <w:basedOn w:val="671"/>
    <w:next w:val="671"/>
    <w:uiPriority w:val="39"/>
    <w:unhideWhenUsed/>
    <w:pPr>
      <w:ind w:left="1417" w:firstLine="0"/>
      <w:spacing w:after="57"/>
    </w:pPr>
  </w:style>
  <w:style w:type="paragraph" w:styleId="845">
    <w:name w:val="toc 7"/>
    <w:basedOn w:val="671"/>
    <w:next w:val="671"/>
    <w:uiPriority w:val="39"/>
    <w:unhideWhenUsed/>
    <w:pPr>
      <w:ind w:left="1701" w:firstLine="0"/>
      <w:spacing w:after="57"/>
    </w:pPr>
  </w:style>
  <w:style w:type="paragraph" w:styleId="846">
    <w:name w:val="toc 8"/>
    <w:basedOn w:val="671"/>
    <w:next w:val="671"/>
    <w:uiPriority w:val="39"/>
    <w:unhideWhenUsed/>
    <w:pPr>
      <w:ind w:left="1984" w:firstLine="0"/>
      <w:spacing w:after="57"/>
    </w:pPr>
  </w:style>
  <w:style w:type="paragraph" w:styleId="847">
    <w:name w:val="toc 9"/>
    <w:basedOn w:val="671"/>
    <w:next w:val="671"/>
    <w:uiPriority w:val="39"/>
    <w:unhideWhenUsed/>
    <w:pPr>
      <w:ind w:left="2268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671"/>
    <w:next w:val="671"/>
    <w:uiPriority w:val="99"/>
    <w:unhideWhenUsed/>
  </w:style>
  <w:style w:type="paragraph" w:styleId="850">
    <w:name w:val="Header"/>
    <w:basedOn w:val="671"/>
    <w:link w:val="85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1" w:customStyle="1">
    <w:name w:val="Верхний колонтитул Знак"/>
    <w:basedOn w:val="681"/>
    <w:link w:val="850"/>
    <w:uiPriority w:val="99"/>
  </w:style>
  <w:style w:type="paragraph" w:styleId="852">
    <w:name w:val="Footer"/>
    <w:basedOn w:val="671"/>
    <w:link w:val="85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3" w:customStyle="1">
    <w:name w:val="Нижний колонтитул Знак"/>
    <w:basedOn w:val="681"/>
    <w:link w:val="852"/>
    <w:uiPriority w:val="99"/>
  </w:style>
  <w:style w:type="paragraph" w:styleId="854">
    <w:name w:val="Balloon Text"/>
    <w:basedOn w:val="671"/>
    <w:link w:val="855"/>
    <w:uiPriority w:val="99"/>
    <w:semiHidden/>
    <w:unhideWhenUsed/>
    <w:rPr>
      <w:rFonts w:ascii="Tahoma" w:hAnsi="Tahoma" w:cs="Tahoma"/>
      <w:sz w:val="16"/>
      <w:szCs w:val="16"/>
    </w:rPr>
  </w:style>
  <w:style w:type="character" w:styleId="855" w:customStyle="1">
    <w:name w:val="Текст выноски Знак"/>
    <w:basedOn w:val="681"/>
    <w:link w:val="854"/>
    <w:uiPriority w:val="99"/>
    <w:semiHidden/>
    <w:rPr>
      <w:rFonts w:ascii="Tahoma" w:hAnsi="Tahoma" w:cs="Tahoma"/>
      <w:sz w:val="16"/>
      <w:szCs w:val="16"/>
    </w:rPr>
  </w:style>
  <w:style w:type="paragraph" w:styleId="856">
    <w:name w:val="List Paragraph"/>
    <w:basedOn w:val="671"/>
    <w:uiPriority w:val="34"/>
    <w:qFormat/>
    <w:pPr>
      <w:contextualSpacing/>
      <w:ind w:left="720"/>
    </w:pPr>
  </w:style>
  <w:style w:type="character" w:styleId="857">
    <w:name w:val="annotation reference"/>
    <w:basedOn w:val="681"/>
    <w:uiPriority w:val="99"/>
    <w:semiHidden/>
    <w:unhideWhenUsed/>
    <w:rPr>
      <w:sz w:val="16"/>
      <w:szCs w:val="16"/>
    </w:rPr>
  </w:style>
  <w:style w:type="paragraph" w:styleId="858">
    <w:name w:val="annotation text"/>
    <w:basedOn w:val="671"/>
    <w:link w:val="859"/>
    <w:uiPriority w:val="99"/>
    <w:semiHidden/>
    <w:unhideWhenUsed/>
    <w:rPr>
      <w:sz w:val="20"/>
      <w:szCs w:val="20"/>
    </w:rPr>
  </w:style>
  <w:style w:type="character" w:styleId="859" w:customStyle="1">
    <w:name w:val="Текст примечания Знак"/>
    <w:basedOn w:val="681"/>
    <w:link w:val="858"/>
    <w:uiPriority w:val="99"/>
    <w:semiHidden/>
    <w:rPr>
      <w:sz w:val="20"/>
      <w:szCs w:val="20"/>
    </w:rPr>
  </w:style>
  <w:style w:type="paragraph" w:styleId="860">
    <w:name w:val="annotation subject"/>
    <w:basedOn w:val="858"/>
    <w:next w:val="858"/>
    <w:link w:val="861"/>
    <w:uiPriority w:val="99"/>
    <w:semiHidden/>
    <w:unhideWhenUsed/>
    <w:rPr>
      <w:b/>
      <w:bCs/>
    </w:rPr>
  </w:style>
  <w:style w:type="character" w:styleId="861" w:customStyle="1">
    <w:name w:val="Тема примечания Знак"/>
    <w:basedOn w:val="859"/>
    <w:link w:val="860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DDED8-C0E6-41C6-81EC-40DBFEB16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Пасторок Яна Игоревна</dc:creator>
  <cp:revision>26</cp:revision>
  <dcterms:created xsi:type="dcterms:W3CDTF">2023-03-21T10:49:00Z</dcterms:created>
  <dcterms:modified xsi:type="dcterms:W3CDTF">2023-05-30T09:44:19Z</dcterms:modified>
</cp:coreProperties>
</file>